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C8" w:rsidRPr="00984753" w:rsidRDefault="00BC0269">
      <w:pPr>
        <w:rPr>
          <w:rFonts w:ascii="Arial" w:hAnsi="Arial" w:cs="Arial"/>
          <w:b/>
          <w:sz w:val="28"/>
        </w:rPr>
      </w:pPr>
      <w:r w:rsidRPr="00984753">
        <w:rPr>
          <w:rFonts w:ascii="Arial" w:hAnsi="Arial" w:cs="Arial"/>
          <w:b/>
          <w:sz w:val="28"/>
        </w:rPr>
        <w:t>Cuadro</w:t>
      </w:r>
      <w:r w:rsidR="00B96F88" w:rsidRPr="00984753">
        <w:rPr>
          <w:rFonts w:ascii="Arial" w:hAnsi="Arial" w:cs="Arial"/>
          <w:b/>
          <w:sz w:val="28"/>
        </w:rPr>
        <w:t xml:space="preserve"> comparativa entre los diferentes lenguajes de programación orientados a objetos</w:t>
      </w:r>
      <w:r w:rsidR="00190867" w:rsidRPr="00984753">
        <w:rPr>
          <w:rFonts w:ascii="Arial" w:hAnsi="Arial" w:cs="Arial"/>
          <w:b/>
          <w:sz w:val="28"/>
        </w:rPr>
        <w:t>.</w:t>
      </w:r>
    </w:p>
    <w:p w:rsidR="00190867" w:rsidRPr="00984753" w:rsidRDefault="00190867" w:rsidP="00984753">
      <w:pPr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>La programación orientada a objetos es un paradigma que utiliza objetos como elementos fundamentales en la construcción de la solución. Hay muchos lenguajes</w:t>
      </w:r>
      <w:r w:rsidR="00BC0269"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de programación orientados</w:t>
      </w:r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a objetos entre cuales destacan, C++, Java y </w:t>
      </w:r>
      <w:proofErr w:type="spellStart"/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>Smaltalk</w:t>
      </w:r>
      <w:proofErr w:type="spellEnd"/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</w:t>
      </w:r>
      <w:r w:rsidR="00BC0269"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>y se analizaran</w:t>
      </w:r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cada </w:t>
      </w:r>
      <w:r w:rsidR="0093286C"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>característica</w:t>
      </w:r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de estos lenguajes</w:t>
      </w:r>
      <w:r w:rsidR="00BC0269"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resaltando </w:t>
      </w:r>
      <w:r w:rsid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>algunas de sus diferencias</w:t>
      </w:r>
      <w:r w:rsidRPr="00984753">
        <w:rPr>
          <w:rFonts w:ascii="Arial" w:hAnsi="Arial" w:cs="Arial"/>
          <w:color w:val="000000"/>
          <w:sz w:val="24"/>
          <w:szCs w:val="20"/>
          <w:shd w:val="clear" w:color="auto" w:fill="FFFFFF"/>
        </w:rPr>
        <w:t>.</w:t>
      </w:r>
    </w:p>
    <w:tbl>
      <w:tblPr>
        <w:tblStyle w:val="Tablaconcuadrcula"/>
        <w:tblW w:w="15126" w:type="dxa"/>
        <w:tblInd w:w="-727" w:type="dxa"/>
        <w:tblLook w:val="04A0"/>
      </w:tblPr>
      <w:tblGrid>
        <w:gridCol w:w="3025"/>
        <w:gridCol w:w="3025"/>
        <w:gridCol w:w="3025"/>
        <w:gridCol w:w="3025"/>
        <w:gridCol w:w="3026"/>
      </w:tblGrid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4753">
              <w:rPr>
                <w:rFonts w:ascii="Arial" w:hAnsi="Arial" w:cs="Arial"/>
                <w:b/>
                <w:sz w:val="28"/>
              </w:rPr>
              <w:t>Características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4753">
              <w:rPr>
                <w:rFonts w:ascii="Arial" w:hAnsi="Arial" w:cs="Arial"/>
                <w:b/>
                <w:sz w:val="28"/>
              </w:rPr>
              <w:t>Java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4753">
              <w:rPr>
                <w:rFonts w:ascii="Arial" w:hAnsi="Arial" w:cs="Arial"/>
                <w:b/>
                <w:sz w:val="28"/>
              </w:rPr>
              <w:t>C++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984753">
              <w:rPr>
                <w:rFonts w:ascii="Arial" w:hAnsi="Arial" w:cs="Arial"/>
                <w:b/>
                <w:sz w:val="28"/>
              </w:rPr>
              <w:t>Smaltlk</w:t>
            </w:r>
            <w:proofErr w:type="spellEnd"/>
          </w:p>
        </w:tc>
        <w:tc>
          <w:tcPr>
            <w:tcW w:w="3026" w:type="dxa"/>
            <w:vAlign w:val="center"/>
          </w:tcPr>
          <w:p w:rsidR="0093286C" w:rsidRPr="00984753" w:rsidRDefault="00BC0269" w:rsidP="0098475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84753">
              <w:rPr>
                <w:rFonts w:ascii="Arial" w:hAnsi="Arial" w:cs="Arial"/>
                <w:b/>
                <w:sz w:val="28"/>
              </w:rPr>
              <w:t>Opinión</w:t>
            </w:r>
          </w:p>
        </w:tc>
      </w:tr>
      <w:tr w:rsidR="0093286C" w:rsidRPr="00984753" w:rsidTr="001B48BC">
        <w:trPr>
          <w:trHeight w:val="2759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Sencillez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6" w:type="dxa"/>
          </w:tcPr>
          <w:p w:rsidR="001B48BC" w:rsidRPr="001B48BC" w:rsidRDefault="00BC0269" w:rsidP="001B48BC">
            <w:pPr>
              <w:ind w:firstLine="709"/>
              <w:jc w:val="both"/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  <w:r w:rsidRPr="00984753">
              <w:rPr>
                <w:rFonts w:ascii="Arial" w:hAnsi="Arial" w:cs="Arial"/>
                <w:iCs/>
                <w:color w:val="000000"/>
                <w:shd w:val="clear" w:color="auto" w:fill="FFFFFF"/>
              </w:rPr>
              <w:t>Java tiene una sencillez que no posee C++ aunque sí Smalltalk. Esto es debido a que una de las razones de la creación de Java es la de obtener un lenguaje parecido a C++ pero reduciendo los errores más comunes de la programación</w:t>
            </w:r>
            <w:r w:rsidR="001B48BC">
              <w:rPr>
                <w:rFonts w:ascii="Arial" w:hAnsi="Arial" w:cs="Arial"/>
                <w:iCs/>
                <w:color w:val="000000"/>
                <w:shd w:val="clear" w:color="auto" w:fill="FFFFFF"/>
              </w:rPr>
              <w:t>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8C0F0F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Eficacia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6" w:type="dxa"/>
          </w:tcPr>
          <w:p w:rsidR="0093286C" w:rsidRPr="00984753" w:rsidRDefault="008C0F0F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984753">
              <w:rPr>
                <w:rFonts w:ascii="Arial" w:hAnsi="Arial" w:cs="Arial"/>
                <w:iCs/>
                <w:color w:val="000000"/>
                <w:shd w:val="clear" w:color="auto" w:fill="FFFFFF"/>
              </w:rPr>
              <w:t>Java realiza verificaciones en busca de problemas tanto en tiempo de compilación como en tiempo de ejecución, lo que hace que se detecten e</w:t>
            </w:r>
            <w:r w:rsidR="001B48BC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rrores lo antes posible. </w:t>
            </w:r>
            <w:r w:rsidRPr="00984753">
              <w:rPr>
                <w:rFonts w:ascii="Arial" w:hAnsi="Arial" w:cs="Arial"/>
                <w:iCs/>
                <w:color w:val="000000"/>
                <w:shd w:val="clear" w:color="auto" w:fill="FFFFFF"/>
              </w:rPr>
              <w:t>Se aprecia una clara diferencia con C++ quién no realiza ninguna de estas verificaciones.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Seguridad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Algo</w:t>
            </w:r>
          </w:p>
        </w:tc>
        <w:tc>
          <w:tcPr>
            <w:tcW w:w="3026" w:type="dxa"/>
          </w:tcPr>
          <w:p w:rsidR="008C0F0F" w:rsidRPr="00A735F0" w:rsidRDefault="008C0F0F" w:rsidP="00984753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Java es el único de los tres considerable como seguro.</w:t>
            </w:r>
          </w:p>
          <w:p w:rsidR="0093286C" w:rsidRPr="00984753" w:rsidRDefault="008C0F0F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Java</w:t>
            </w:r>
            <w:r w:rsidRPr="00984753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 xml:space="preserve"> no permite</w:t>
            </w: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 xml:space="preserve"> la </w:t>
            </w: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lastRenderedPageBreak/>
              <w:t>utilización de métodos de un programa sin los privilegios del núcleo “</w:t>
            </w:r>
            <w:proofErr w:type="spellStart"/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kernel”del</w:t>
            </w:r>
            <w:proofErr w:type="spellEnd"/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 xml:space="preserve"> sistema operativo</w:t>
            </w:r>
            <w:r w:rsidRPr="00984753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8C0F0F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lastRenderedPageBreak/>
              <w:t>I</w:t>
            </w:r>
            <w:r w:rsidR="0093286C" w:rsidRPr="00984753">
              <w:rPr>
                <w:rFonts w:ascii="Arial" w:hAnsi="Arial" w:cs="Arial"/>
                <w:b/>
                <w:sz w:val="24"/>
              </w:rPr>
              <w:t>nterpreta</w:t>
            </w:r>
            <w:r w:rsidRPr="00984753">
              <w:rPr>
                <w:rFonts w:ascii="Arial" w:hAnsi="Arial" w:cs="Arial"/>
                <w:b/>
                <w:sz w:val="24"/>
              </w:rPr>
              <w:t>ción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6" w:type="dxa"/>
          </w:tcPr>
          <w:p w:rsidR="0093286C" w:rsidRPr="00984753" w:rsidRDefault="008C0F0F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Java es un lenguaje cuyo código se puede ejecutar directamente, es decir es un “lenguaje interpretado”. Esto es una característica que sí que posee Smalltalk, aunque no C++.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Portabilidad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BC0269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Algo</w:t>
            </w:r>
          </w:p>
        </w:tc>
        <w:tc>
          <w:tcPr>
            <w:tcW w:w="3026" w:type="dxa"/>
          </w:tcPr>
          <w:p w:rsidR="0093286C" w:rsidRPr="00984753" w:rsidRDefault="00666F60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Un programa Java puede ser ejecutado en diferentes entornos, algo imposible para C++.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Dinami</w:t>
            </w:r>
            <w:r w:rsidR="00666F60" w:rsidRPr="00984753">
              <w:rPr>
                <w:rFonts w:ascii="Arial" w:hAnsi="Arial" w:cs="Arial"/>
                <w:b/>
                <w:sz w:val="24"/>
              </w:rPr>
              <w:t>cidad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BC0269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6" w:type="dxa"/>
          </w:tcPr>
          <w:p w:rsidR="0093286C" w:rsidRPr="00984753" w:rsidRDefault="00666F60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Para la obtención de un mayor provecho de la tecnología orientada a objetos, Java no intenta conectar todos los módulos que comprenden una aplicación hasta el tiempo de ejecución. Esta característica ya es contemplada por Smalltalk, aunque no C++, que enlaza todos los módulos cuando se compila.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Neutrabilidad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N</w:t>
            </w:r>
            <w:r w:rsidR="00BC0269" w:rsidRPr="00984753">
              <w:rPr>
                <w:rFonts w:ascii="Arial" w:hAnsi="Arial" w:cs="Arial"/>
                <w:b/>
                <w:sz w:val="24"/>
              </w:rPr>
              <w:t>o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Algo</w:t>
            </w:r>
          </w:p>
        </w:tc>
        <w:tc>
          <w:tcPr>
            <w:tcW w:w="3026" w:type="dxa"/>
          </w:tcPr>
          <w:p w:rsidR="00666F60" w:rsidRPr="00A735F0" w:rsidRDefault="00666F60" w:rsidP="00984753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 xml:space="preserve">Se dice que Java tiene una arquitectura neutra puesto que compila su código a un fichero objeto de formato </w:t>
            </w: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lastRenderedPageBreak/>
              <w:t>independiente de la arquitectura de la máquina en que se ejecutará.</w:t>
            </w:r>
          </w:p>
          <w:p w:rsidR="0093286C" w:rsidRPr="00984753" w:rsidRDefault="00666F60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A735F0">
              <w:rPr>
                <w:rFonts w:ascii="Arial" w:eastAsia="Times New Roman" w:hAnsi="Arial" w:cs="Arial"/>
                <w:iCs/>
                <w:color w:val="000000"/>
                <w:lang w:eastAsia="es-MX"/>
              </w:rPr>
              <w:t>No es así para C++ y para Smalltalk, donde el código generado podrá ejecutarse únicamente en la plataforma en la que se generó.</w:t>
            </w:r>
          </w:p>
        </w:tc>
      </w:tr>
      <w:tr w:rsidR="0093286C" w:rsidRPr="00984753" w:rsidTr="00984753">
        <w:trPr>
          <w:trHeight w:val="270"/>
        </w:trPr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lastRenderedPageBreak/>
              <w:t>Representación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5" w:type="dxa"/>
            <w:vAlign w:val="center"/>
          </w:tcPr>
          <w:p w:rsidR="0093286C" w:rsidRPr="00984753" w:rsidRDefault="0093286C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Alta</w:t>
            </w:r>
          </w:p>
        </w:tc>
        <w:tc>
          <w:tcPr>
            <w:tcW w:w="3025" w:type="dxa"/>
            <w:vAlign w:val="center"/>
          </w:tcPr>
          <w:p w:rsidR="0093286C" w:rsidRPr="00984753" w:rsidRDefault="00BC0269" w:rsidP="0098475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4753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3026" w:type="dxa"/>
          </w:tcPr>
          <w:p w:rsidR="0093286C" w:rsidRPr="00984753" w:rsidRDefault="00666F60" w:rsidP="00984753">
            <w:pPr>
              <w:ind w:firstLine="709"/>
              <w:jc w:val="both"/>
              <w:rPr>
                <w:rFonts w:ascii="Arial" w:hAnsi="Arial" w:cs="Arial"/>
              </w:rPr>
            </w:pPr>
            <w:r w:rsidRPr="00984753">
              <w:rPr>
                <w:rFonts w:ascii="Arial" w:hAnsi="Arial" w:cs="Arial"/>
                <w:iCs/>
                <w:color w:val="000000"/>
                <w:shd w:val="clear" w:color="auto" w:fill="FFFFFF"/>
              </w:rPr>
              <w:t>Uno de los objetivos perseguidos en el desarrollo de Java era la obtención de programas con interfaces cómodas e intuitivas. Esto también se permite en C++, aunque con unos métodos más costosos, y en ningún caso con interfaces portables como los que Java crea. Tanto en Java como en C++ se logran unas interfaces con una representación mejor que la que se puede alcanzar con Smalltalk.</w:t>
            </w:r>
          </w:p>
        </w:tc>
      </w:tr>
      <w:tr w:rsidR="008C0F0F" w:rsidRPr="00984753" w:rsidTr="00984753">
        <w:trPr>
          <w:trHeight w:val="285"/>
        </w:trPr>
        <w:tc>
          <w:tcPr>
            <w:tcW w:w="1512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8C0F0F" w:rsidRPr="00984753" w:rsidRDefault="008C0F0F" w:rsidP="009847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3286C" w:rsidRPr="00B96F88" w:rsidRDefault="0093286C">
      <w:pPr>
        <w:rPr>
          <w:rFonts w:ascii="Arial" w:hAnsi="Arial" w:cs="Arial"/>
          <w:sz w:val="24"/>
        </w:rPr>
      </w:pPr>
    </w:p>
    <w:sectPr w:rsidR="0093286C" w:rsidRPr="00B96F88" w:rsidSect="000A6B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BC" w:rsidRDefault="001B48BC" w:rsidP="001B48BC">
      <w:pPr>
        <w:spacing w:after="0" w:line="240" w:lineRule="auto"/>
      </w:pPr>
      <w:r>
        <w:separator/>
      </w:r>
    </w:p>
  </w:endnote>
  <w:endnote w:type="continuationSeparator" w:id="0">
    <w:p w:rsidR="001B48BC" w:rsidRDefault="001B48BC" w:rsidP="001B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BC" w:rsidRDefault="001B48B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BC" w:rsidRDefault="001B48B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BC" w:rsidRDefault="001B48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BC" w:rsidRDefault="001B48BC" w:rsidP="001B48BC">
      <w:pPr>
        <w:spacing w:after="0" w:line="240" w:lineRule="auto"/>
      </w:pPr>
      <w:r>
        <w:separator/>
      </w:r>
    </w:p>
  </w:footnote>
  <w:footnote w:type="continuationSeparator" w:id="0">
    <w:p w:rsidR="001B48BC" w:rsidRDefault="001B48BC" w:rsidP="001B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BC" w:rsidRDefault="001B48B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BC" w:rsidRDefault="001B48BC">
    <w:pPr>
      <w:pStyle w:val="Encabezado"/>
    </w:pPr>
    <w:r>
      <w:t>Luis Alberto Flores Pacheco</w:t>
    </w:r>
  </w:p>
  <w:p w:rsidR="001B48BC" w:rsidRDefault="001B48BC">
    <w:pPr>
      <w:pStyle w:val="Encabezado"/>
    </w:pPr>
    <w:r>
      <w:t>Ing. en TIC’s, Grupo: 1E1</w:t>
    </w:r>
  </w:p>
  <w:p w:rsidR="001B48BC" w:rsidRDefault="001B48BC">
    <w:pPr>
      <w:pStyle w:val="Encabezado"/>
    </w:pPr>
    <w:r>
      <w:t>Fundamentos de Programación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BC" w:rsidRDefault="001B48B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5B7"/>
    <w:rsid w:val="000A05C8"/>
    <w:rsid w:val="000A6B95"/>
    <w:rsid w:val="00190867"/>
    <w:rsid w:val="001A7199"/>
    <w:rsid w:val="001B48BC"/>
    <w:rsid w:val="002A6233"/>
    <w:rsid w:val="00357D71"/>
    <w:rsid w:val="006235B7"/>
    <w:rsid w:val="00666F60"/>
    <w:rsid w:val="0078160B"/>
    <w:rsid w:val="008C0F0F"/>
    <w:rsid w:val="0093286C"/>
    <w:rsid w:val="00984753"/>
    <w:rsid w:val="00B96F88"/>
    <w:rsid w:val="00BC0269"/>
    <w:rsid w:val="00FB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B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8160B"/>
  </w:style>
  <w:style w:type="character" w:styleId="Hipervnculo">
    <w:name w:val="Hyperlink"/>
    <w:basedOn w:val="Fuentedeprrafopredeter"/>
    <w:uiPriority w:val="99"/>
    <w:semiHidden/>
    <w:unhideWhenUsed/>
    <w:rsid w:val="007816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B4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48BC"/>
  </w:style>
  <w:style w:type="paragraph" w:styleId="Piedepgina">
    <w:name w:val="footer"/>
    <w:basedOn w:val="Normal"/>
    <w:link w:val="PiedepginaCar"/>
    <w:uiPriority w:val="99"/>
    <w:semiHidden/>
    <w:unhideWhenUsed/>
    <w:rsid w:val="001B4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4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Jocelyn</cp:lastModifiedBy>
  <cp:revision>3</cp:revision>
  <dcterms:created xsi:type="dcterms:W3CDTF">2012-09-07T01:43:00Z</dcterms:created>
  <dcterms:modified xsi:type="dcterms:W3CDTF">2012-09-07T13:18:00Z</dcterms:modified>
</cp:coreProperties>
</file>